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C1" w:rsidRPr="00670C3A" w:rsidRDefault="000D49C1" w:rsidP="000D49C1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0D49C1" w:rsidRPr="00670C3A" w:rsidRDefault="000D49C1" w:rsidP="000D49C1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4A1612">
        <w:rPr>
          <w:b/>
        </w:rPr>
        <w:t>7</w:t>
      </w:r>
    </w:p>
    <w:p w:rsidR="000D49C1" w:rsidRPr="00A15199" w:rsidRDefault="000D49C1" w:rsidP="000D49C1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199">
        <w:rPr>
          <w:rFonts w:ascii="Times New Roman" w:hAnsi="Times New Roman" w:cs="Times New Roman"/>
          <w:sz w:val="24"/>
          <w:szCs w:val="24"/>
        </w:rPr>
        <w:t>Днес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03.05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Pr="00A15199">
        <w:rPr>
          <w:rFonts w:ascii="Times New Roman" w:hAnsi="Times New Roman" w:cs="Times New Roman"/>
          <w:sz w:val="24"/>
          <w:szCs w:val="24"/>
        </w:rPr>
        <w:t>9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7C3A31">
        <w:rPr>
          <w:rFonts w:ascii="Times New Roman" w:hAnsi="Times New Roman" w:cs="Times New Roman"/>
          <w:sz w:val="24"/>
          <w:szCs w:val="24"/>
        </w:rPr>
        <w:t>12:33</w:t>
      </w:r>
      <w:r w:rsidRPr="00A15199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в Община Велико Търново се събра на редовно заседание в състав:</w:t>
      </w:r>
    </w:p>
    <w:p w:rsidR="000D49C1" w:rsidRPr="00A15199" w:rsidRDefault="000D49C1" w:rsidP="000D49C1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9C1" w:rsidRDefault="000D49C1" w:rsidP="000D49C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</w:p>
    <w:p w:rsidR="000D49C1" w:rsidRPr="00A15199" w:rsidRDefault="000D49C1" w:rsidP="000D4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</w:p>
    <w:p w:rsidR="000D49C1" w:rsidRPr="00A15199" w:rsidRDefault="000D49C1" w:rsidP="000D4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</w:p>
    <w:p w:rsidR="000D49C1" w:rsidRPr="00A15199" w:rsidRDefault="000D49C1" w:rsidP="000D49C1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</w:p>
    <w:p w:rsidR="000D49C1" w:rsidRPr="00A15199" w:rsidRDefault="000D49C1" w:rsidP="000D4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D49C1" w:rsidRDefault="000D49C1" w:rsidP="000D4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  <w:t xml:space="preserve">         </w:t>
      </w:r>
      <w:r>
        <w:rPr>
          <w:lang w:eastAsia="en-US"/>
        </w:rPr>
        <w:tab/>
      </w:r>
    </w:p>
    <w:p w:rsidR="000D49C1" w:rsidRDefault="000D49C1" w:rsidP="000D4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</w:p>
    <w:p w:rsidR="000D49C1" w:rsidRDefault="000D49C1" w:rsidP="000D4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</w:p>
    <w:p w:rsidR="000D49C1" w:rsidRDefault="000D49C1" w:rsidP="000D49C1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</w:p>
    <w:p w:rsidR="000D49C1" w:rsidRDefault="000D49C1" w:rsidP="000D49C1">
      <w:pPr>
        <w:spacing w:line="300" w:lineRule="atLeast"/>
        <w:jc w:val="both"/>
      </w:pPr>
      <w:r>
        <w:tab/>
      </w:r>
      <w:r>
        <w:tab/>
      </w:r>
      <w:r>
        <w:tab/>
      </w:r>
      <w:r>
        <w:rPr>
          <w:lang w:val="en-US"/>
        </w:rPr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</w:p>
    <w:p w:rsidR="000D49C1" w:rsidRDefault="000D49C1" w:rsidP="00185D30">
      <w:pPr>
        <w:spacing w:line="300" w:lineRule="atLeast"/>
        <w:jc w:val="both"/>
        <w:rPr>
          <w:lang w:val="en-US"/>
        </w:rPr>
      </w:pPr>
      <w:r>
        <w:tab/>
      </w:r>
      <w:r>
        <w:tab/>
      </w:r>
      <w:r>
        <w:tab/>
        <w:t>5.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</w:p>
    <w:p w:rsidR="000D49C1" w:rsidRDefault="000D49C1" w:rsidP="000D49C1">
      <w:pPr>
        <w:spacing w:line="300" w:lineRule="atLeast"/>
        <w:jc w:val="both"/>
        <w:rPr>
          <w:lang w:val="en-US"/>
        </w:rPr>
      </w:pPr>
      <w:r>
        <w:tab/>
      </w:r>
      <w:r>
        <w:tab/>
      </w:r>
      <w:r w:rsidRPr="00185D30">
        <w:t xml:space="preserve">            6</w:t>
      </w:r>
      <w:r>
        <w:t xml:space="preserve">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</w:p>
    <w:p w:rsidR="000D49C1" w:rsidRPr="00E46FE7" w:rsidRDefault="000D49C1" w:rsidP="000D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</w:t>
      </w:r>
      <w:r w:rsidR="00DD0057">
        <w:rPr>
          <w:lang w:val="en-US"/>
        </w:rPr>
        <w:t xml:space="preserve"> </w:t>
      </w:r>
      <w:r w:rsidR="00E46FE7">
        <w:t>7</w:t>
      </w:r>
      <w:r w:rsidR="00E46FE7">
        <w:rPr>
          <w:lang w:val="en-US"/>
        </w:rPr>
        <w:t>.</w:t>
      </w:r>
      <w:r w:rsidR="00E46FE7" w:rsidRPr="00E46FE7">
        <w:t xml:space="preserve"> </w:t>
      </w:r>
      <w:proofErr w:type="spellStart"/>
      <w:r w:rsidR="00E46FE7">
        <w:rPr>
          <w:lang w:val="en-US"/>
        </w:rPr>
        <w:t>Слав</w:t>
      </w:r>
      <w:proofErr w:type="spellEnd"/>
      <w:r w:rsidR="00E46FE7">
        <w:rPr>
          <w:lang w:val="en-US"/>
        </w:rPr>
        <w:t xml:space="preserve"> </w:t>
      </w:r>
      <w:proofErr w:type="spellStart"/>
      <w:r w:rsidR="00E46FE7">
        <w:rPr>
          <w:lang w:val="en-US"/>
        </w:rPr>
        <w:t>Красимиров</w:t>
      </w:r>
      <w:proofErr w:type="spellEnd"/>
      <w:r w:rsidR="00E46FE7">
        <w:rPr>
          <w:lang w:val="en-US"/>
        </w:rPr>
        <w:t xml:space="preserve"> </w:t>
      </w:r>
      <w:proofErr w:type="spellStart"/>
      <w:r w:rsidR="00E46FE7">
        <w:rPr>
          <w:lang w:val="en-US"/>
        </w:rPr>
        <w:t>Личев</w:t>
      </w:r>
      <w:proofErr w:type="spellEnd"/>
    </w:p>
    <w:p w:rsidR="000D49C1" w:rsidRDefault="000D49C1" w:rsidP="000D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 </w:t>
      </w:r>
      <w:r w:rsidR="00137E74">
        <w:rPr>
          <w:lang w:val="en-US"/>
        </w:rPr>
        <w:t xml:space="preserve"> </w:t>
      </w:r>
      <w:r w:rsidR="00137E74">
        <w:t xml:space="preserve">8. </w:t>
      </w:r>
      <w:proofErr w:type="spellStart"/>
      <w:r w:rsidR="00137E74">
        <w:rPr>
          <w:lang w:val="en-US"/>
        </w:rPr>
        <w:t>Христина</w:t>
      </w:r>
      <w:proofErr w:type="spellEnd"/>
      <w:r w:rsidR="00137E74">
        <w:rPr>
          <w:lang w:val="en-US"/>
        </w:rPr>
        <w:t xml:space="preserve"> </w:t>
      </w:r>
      <w:proofErr w:type="spellStart"/>
      <w:r w:rsidR="00137E74">
        <w:rPr>
          <w:lang w:val="en-US"/>
        </w:rPr>
        <w:t>Маринчева</w:t>
      </w:r>
      <w:proofErr w:type="spellEnd"/>
      <w:r w:rsidR="00137E74">
        <w:rPr>
          <w:lang w:val="en-US"/>
        </w:rPr>
        <w:t xml:space="preserve"> </w:t>
      </w:r>
      <w:proofErr w:type="spellStart"/>
      <w:r w:rsidR="00137E74">
        <w:rPr>
          <w:lang w:val="en-US"/>
        </w:rPr>
        <w:t>Хараламбиева-Йорданова</w:t>
      </w:r>
      <w:proofErr w:type="spellEnd"/>
    </w:p>
    <w:p w:rsidR="00137E74" w:rsidRDefault="007C3A31" w:rsidP="000D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  <w:r>
        <w:rPr>
          <w:lang w:val="hr-HR"/>
        </w:rPr>
        <w:t xml:space="preserve">                                   </w:t>
      </w:r>
    </w:p>
    <w:p w:rsidR="004A1612" w:rsidRPr="00A15199" w:rsidRDefault="000D49C1" w:rsidP="004A16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решения. Присъстват </w:t>
      </w:r>
      <w:r w:rsidR="006D3FA5">
        <w:rPr>
          <w:rFonts w:ascii="Times New Roman" w:hAnsi="Times New Roman" w:cs="Times New Roman"/>
          <w:sz w:val="24"/>
          <w:szCs w:val="24"/>
        </w:rPr>
        <w:t>дванайсет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 xml:space="preserve">от членовете на комисията. </w:t>
      </w:r>
      <w:r w:rsidR="004A1612" w:rsidRPr="00A15199">
        <w:rPr>
          <w:rFonts w:ascii="Times New Roman" w:hAnsi="Times New Roman" w:cs="Times New Roman"/>
          <w:sz w:val="24"/>
          <w:szCs w:val="24"/>
        </w:rPr>
        <w:t>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0D49C1" w:rsidRDefault="000D49C1" w:rsidP="000D49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A1612" w:rsidRPr="00A15199" w:rsidRDefault="004A1612" w:rsidP="000D49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D244D" w:rsidRDefault="000D49C1" w:rsidP="008D244D">
      <w:pPr>
        <w:rPr>
          <w:sz w:val="22"/>
          <w:szCs w:val="22"/>
        </w:rPr>
      </w:pPr>
      <w:r w:rsidRPr="008D244D">
        <w:rPr>
          <w:rFonts w:eastAsiaTheme="minorHAnsi"/>
          <w:color w:val="333333"/>
          <w:lang w:eastAsia="en-US"/>
        </w:rPr>
        <w:t xml:space="preserve">Т. 1. </w:t>
      </w:r>
      <w:r w:rsidR="008D244D">
        <w:t>Определяне един брой ПСИК</w:t>
      </w:r>
      <w:r w:rsidR="008D244D" w:rsidRPr="008D244D">
        <w:rPr>
          <w:lang w:val="en-US"/>
        </w:rPr>
        <w:t xml:space="preserve"> </w:t>
      </w:r>
      <w:r w:rsidR="008D244D">
        <w:t>на територията на община Сухиндол и брой на нейните членове.</w:t>
      </w:r>
    </w:p>
    <w:p w:rsidR="000D49C1" w:rsidRPr="008D244D" w:rsidRDefault="000D49C1" w:rsidP="000D49C1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Т. </w:t>
      </w:r>
      <w:r w:rsidR="008D244D">
        <w:rPr>
          <w:rFonts w:eastAsiaTheme="minorHAnsi"/>
          <w:lang w:val="en-US" w:eastAsia="en-US"/>
        </w:rPr>
        <w:t>2</w:t>
      </w:r>
      <w:r>
        <w:rPr>
          <w:rFonts w:eastAsiaTheme="minorHAnsi"/>
          <w:lang w:eastAsia="en-US"/>
        </w:rPr>
        <w:t>.</w:t>
      </w:r>
      <w:r w:rsidR="008D244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Други</w:t>
      </w:r>
      <w:r w:rsidR="008D244D">
        <w:rPr>
          <w:rFonts w:eastAsiaTheme="minorHAnsi"/>
          <w:lang w:eastAsia="en-US"/>
        </w:rPr>
        <w:t>.</w:t>
      </w:r>
    </w:p>
    <w:p w:rsidR="000D49C1" w:rsidRDefault="000D49C1" w:rsidP="000D49C1">
      <w:pPr>
        <w:spacing w:after="200" w:line="276" w:lineRule="auto"/>
        <w:contextualSpacing/>
        <w:jc w:val="center"/>
      </w:pPr>
    </w:p>
    <w:p w:rsidR="000D49C1" w:rsidRDefault="000D49C1" w:rsidP="000D49C1">
      <w:pPr>
        <w:spacing w:after="200" w:line="276" w:lineRule="auto"/>
        <w:contextualSpacing/>
      </w:pPr>
      <w:r w:rsidRPr="00A15199">
        <w:t>Дневният ред се подложи на гласуване. Гласували както следва:</w:t>
      </w:r>
    </w:p>
    <w:p w:rsidR="007C3A31" w:rsidRPr="0032744D" w:rsidRDefault="007C3A31" w:rsidP="000D49C1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7C3A31" w:rsidRPr="00A15199" w:rsidRDefault="007C3A31" w:rsidP="007C3A31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7C3A31" w:rsidRPr="00216735" w:rsidRDefault="007C3A31" w:rsidP="007C3A31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7C3A31" w:rsidRPr="00A15199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7C3A31" w:rsidRPr="00A15199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7C3A31" w:rsidRPr="00A15199" w:rsidRDefault="007C3A31" w:rsidP="007C3A31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7C3A31" w:rsidRPr="00A15199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C3A31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</w:r>
    </w:p>
    <w:p w:rsidR="007C3A31" w:rsidRPr="00216735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</w:t>
      </w:r>
      <w:r>
        <w:rPr>
          <w:lang w:eastAsia="en-US"/>
        </w:rPr>
        <w:t xml:space="preserve">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7C3A31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</w:t>
      </w:r>
      <w:r>
        <w:rPr>
          <w:lang w:eastAsia="en-US"/>
        </w:rPr>
        <w:t xml:space="preserve">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7C3A31" w:rsidRDefault="007C3A31" w:rsidP="007C3A31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3</w:t>
      </w:r>
      <w:r>
        <w:rPr>
          <w:lang w:eastAsia="en-US"/>
        </w:rPr>
        <w:t xml:space="preserve">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7C3A31" w:rsidRDefault="007C3A31" w:rsidP="007C3A31">
      <w:pPr>
        <w:spacing w:line="300" w:lineRule="atLeast"/>
        <w:jc w:val="both"/>
      </w:pPr>
      <w:r>
        <w:tab/>
      </w:r>
      <w:r>
        <w:tab/>
      </w:r>
      <w:r>
        <w:tab/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7C3A31" w:rsidRPr="00216735" w:rsidRDefault="007C3A31" w:rsidP="007C3A31">
      <w:pPr>
        <w:spacing w:line="300" w:lineRule="atLeast"/>
        <w:jc w:val="both"/>
      </w:pPr>
      <w:r>
        <w:t xml:space="preserve">                                   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t>5</w:t>
      </w:r>
      <w:r>
        <w:t xml:space="preserve">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7C3A31" w:rsidRPr="00216735" w:rsidRDefault="007C3A31" w:rsidP="007C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6</w:t>
      </w:r>
      <w: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</w:t>
      </w:r>
      <w:r>
        <w:t>за</w:t>
      </w:r>
    </w:p>
    <w:p w:rsidR="007C3A31" w:rsidRPr="00216735" w:rsidRDefault="007C3A31" w:rsidP="007C3A31">
      <w:pPr>
        <w:spacing w:line="300" w:lineRule="atLeast"/>
        <w:jc w:val="both"/>
      </w:pPr>
      <w:r>
        <w:lastRenderedPageBreak/>
        <w:tab/>
      </w:r>
      <w:r>
        <w:tab/>
        <w:t xml:space="preserve">   </w:t>
      </w:r>
      <w:r>
        <w:t xml:space="preserve">         7</w:t>
      </w:r>
      <w:r>
        <w:t xml:space="preserve">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7C3A31" w:rsidRPr="00216735" w:rsidRDefault="007C3A31" w:rsidP="007C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8</w:t>
      </w:r>
      <w:r>
        <w:t xml:space="preserve">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0D49C1" w:rsidRPr="00A15199" w:rsidRDefault="000D49C1" w:rsidP="000D49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Pr="00A6587D" w:rsidRDefault="000D49C1" w:rsidP="000D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</w:t>
      </w:r>
    </w:p>
    <w:p w:rsidR="000D49C1" w:rsidRPr="00A15199" w:rsidRDefault="000D49C1" w:rsidP="000D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 w:rsidRPr="00A15199">
        <w:tab/>
      </w:r>
    </w:p>
    <w:p w:rsidR="000D49C1" w:rsidRPr="00A15199" w:rsidRDefault="000D49C1" w:rsidP="000D49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D49C1" w:rsidRPr="00A15199" w:rsidRDefault="000D49C1" w:rsidP="000D49C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1612" w:rsidRDefault="000D49C1" w:rsidP="004A1612">
      <w:p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  <w:r>
        <w:t>Т. 1</w:t>
      </w:r>
      <w:r w:rsidRPr="00A77561">
        <w:t xml:space="preserve"> </w:t>
      </w:r>
      <w:r w:rsidRPr="000D49C1">
        <w:t xml:space="preserve">: </w:t>
      </w:r>
      <w:r w:rsidRPr="000D49C1">
        <w:rPr>
          <w:shd w:val="clear" w:color="auto" w:fill="FFFFFF"/>
        </w:rPr>
        <w:t>Определяне брой на ПСИК на територията на община Сухиндол</w:t>
      </w:r>
      <w:r w:rsidRPr="000D49C1">
        <w:rPr>
          <w:shd w:val="clear" w:color="auto" w:fill="FFFFFF"/>
          <w:lang w:val="en-US"/>
        </w:rPr>
        <w:t xml:space="preserve"> </w:t>
      </w:r>
    </w:p>
    <w:p w:rsidR="004A1612" w:rsidRDefault="004A1612" w:rsidP="004A1612">
      <w:p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</w:p>
    <w:p w:rsidR="004A1612" w:rsidRDefault="004A1612" w:rsidP="004A1612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4A1612" w:rsidRPr="00A15199" w:rsidRDefault="004A1612" w:rsidP="004A1612">
      <w:pPr>
        <w:tabs>
          <w:tab w:val="left" w:pos="3645"/>
        </w:tabs>
        <w:jc w:val="both"/>
      </w:pPr>
    </w:p>
    <w:p w:rsidR="004A1612" w:rsidRDefault="004A1612" w:rsidP="004A1612">
      <w:pPr>
        <w:shd w:val="clear" w:color="auto" w:fill="FFFFFF"/>
        <w:spacing w:after="150"/>
        <w:jc w:val="both"/>
        <w:rPr>
          <w:lang w:val="en-US"/>
        </w:rPr>
      </w:pPr>
    </w:p>
    <w:p w:rsidR="004A1612" w:rsidRPr="004A1612" w:rsidRDefault="004A1612" w:rsidP="004A161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Pr="004A1612">
        <w:rPr>
          <w:rFonts w:eastAsiaTheme="minorHAnsi"/>
          <w:b/>
          <w:lang w:eastAsia="en-US"/>
        </w:rPr>
        <w:t>РЕШЕНИЕ</w:t>
      </w:r>
    </w:p>
    <w:p w:rsidR="004A1612" w:rsidRPr="004A1612" w:rsidRDefault="004A1612" w:rsidP="004A161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A1612">
        <w:rPr>
          <w:rFonts w:eastAsiaTheme="minorHAnsi"/>
          <w:b/>
          <w:lang w:eastAsia="en-US"/>
        </w:rPr>
        <w:t xml:space="preserve">№ </w:t>
      </w:r>
      <w:r w:rsidRPr="004A1612">
        <w:rPr>
          <w:rFonts w:eastAsiaTheme="minorHAnsi"/>
          <w:b/>
          <w:lang w:val="en-US" w:eastAsia="en-US"/>
        </w:rPr>
        <w:t>4</w:t>
      </w:r>
      <w:r w:rsidRPr="004A1612">
        <w:rPr>
          <w:rFonts w:eastAsiaTheme="minorHAnsi"/>
          <w:b/>
          <w:lang w:eastAsia="en-US"/>
        </w:rPr>
        <w:t>8</w:t>
      </w:r>
    </w:p>
    <w:p w:rsidR="004A1612" w:rsidRPr="004A1612" w:rsidRDefault="004A1612" w:rsidP="004A1612">
      <w:pPr>
        <w:spacing w:after="160" w:line="259" w:lineRule="auto"/>
        <w:jc w:val="center"/>
        <w:rPr>
          <w:rFonts w:eastAsiaTheme="minorHAnsi"/>
          <w:lang w:eastAsia="en-US"/>
        </w:rPr>
      </w:pPr>
      <w:r w:rsidRPr="004A1612">
        <w:rPr>
          <w:rFonts w:eastAsiaTheme="minorHAnsi"/>
          <w:lang w:eastAsia="en-US"/>
        </w:rPr>
        <w:t xml:space="preserve">Гр. Велико Търново, </w:t>
      </w:r>
      <w:r w:rsidRPr="004A1612">
        <w:rPr>
          <w:rFonts w:eastAsiaTheme="minorHAnsi"/>
          <w:lang w:val="en-US" w:eastAsia="en-US"/>
        </w:rPr>
        <w:t>03.05.</w:t>
      </w:r>
      <w:r w:rsidRPr="004A1612">
        <w:rPr>
          <w:rFonts w:eastAsiaTheme="minorHAnsi"/>
          <w:lang w:eastAsia="en-US"/>
        </w:rPr>
        <w:t>2019 г.</w:t>
      </w:r>
    </w:p>
    <w:p w:rsidR="004A1612" w:rsidRPr="004A1612" w:rsidRDefault="004A1612" w:rsidP="004A1612">
      <w:pPr>
        <w:shd w:val="clear" w:color="auto" w:fill="FFFFFF"/>
        <w:spacing w:after="150"/>
        <w:jc w:val="both"/>
      </w:pPr>
    </w:p>
    <w:p w:rsidR="004A1612" w:rsidRPr="004A1612" w:rsidRDefault="004A1612" w:rsidP="004A1612">
      <w:pPr>
        <w:shd w:val="clear" w:color="auto" w:fill="FFFFFF"/>
        <w:spacing w:after="150"/>
        <w:jc w:val="both"/>
        <w:rPr>
          <w:lang w:val="en-US"/>
        </w:rPr>
      </w:pPr>
      <w:r w:rsidRPr="004A1612">
        <w:rPr>
          <w:b/>
        </w:rPr>
        <w:t>ОТНОСНО</w:t>
      </w:r>
      <w:r w:rsidRPr="004A1612">
        <w:t xml:space="preserve">: </w:t>
      </w:r>
      <w:r w:rsidRPr="004A1612">
        <w:rPr>
          <w:shd w:val="clear" w:color="auto" w:fill="FFFFFF"/>
        </w:rPr>
        <w:t>Определяне брой на ПСИК на територията на община Сухиндол</w:t>
      </w:r>
      <w:r w:rsidRPr="004A1612">
        <w:rPr>
          <w:shd w:val="clear" w:color="auto" w:fill="FFFFFF"/>
          <w:lang w:val="en-US"/>
        </w:rPr>
        <w:t xml:space="preserve"> </w:t>
      </w:r>
    </w:p>
    <w:p w:rsidR="004A1612" w:rsidRPr="004A1612" w:rsidRDefault="004A1612" w:rsidP="004A1612">
      <w:pPr>
        <w:shd w:val="clear" w:color="auto" w:fill="FFFFFF"/>
        <w:spacing w:after="150"/>
        <w:ind w:firstLine="708"/>
        <w:jc w:val="both"/>
      </w:pPr>
    </w:p>
    <w:p w:rsidR="004A1612" w:rsidRPr="004A1612" w:rsidRDefault="004A1612" w:rsidP="004A1612">
      <w:pPr>
        <w:shd w:val="clear" w:color="auto" w:fill="FFFFFF"/>
        <w:spacing w:after="150"/>
        <w:ind w:firstLine="708"/>
        <w:jc w:val="both"/>
      </w:pPr>
    </w:p>
    <w:p w:rsidR="004A1612" w:rsidRPr="004A1612" w:rsidRDefault="004A1612" w:rsidP="004A1612">
      <w:pPr>
        <w:shd w:val="clear" w:color="auto" w:fill="FFFFFF"/>
        <w:spacing w:after="150"/>
        <w:ind w:firstLine="708"/>
        <w:jc w:val="both"/>
      </w:pPr>
      <w:r w:rsidRPr="004A1612">
        <w:t>Постъпило е уведомление от инж. Пламен Чернев – кмет на община Сухиндол относно броя на подадените заявления по чл. 37 от ИК за гласуване с подвижна избирателна кутия, заведено под вх. №  92 / 02.05.2019 г. във входящия регистър на РИК- В. Търново, в което се твърди, че към 02.05.2019г. в общинска администрация Сухиндол са подадени 11 заявления за гласуване с ПСИК /Приложение № 16- ЕП/.</w:t>
      </w:r>
    </w:p>
    <w:p w:rsidR="004A1612" w:rsidRPr="004A1612" w:rsidRDefault="004A1612" w:rsidP="004A1612">
      <w:pPr>
        <w:shd w:val="clear" w:color="auto" w:fill="FFFFFF"/>
        <w:spacing w:after="150"/>
        <w:ind w:firstLine="708"/>
        <w:jc w:val="both"/>
      </w:pPr>
      <w:r w:rsidRPr="004A1612">
        <w:t xml:space="preserve">На основание чл. 90, ал. 1 от Изборния кодекс и т. </w:t>
      </w:r>
      <w:r w:rsidRPr="004A1612">
        <w:rPr>
          <w:rFonts w:eastAsiaTheme="minorHAnsi"/>
          <w:color w:val="333333"/>
          <w:lang w:eastAsia="en-US"/>
        </w:rPr>
        <w:t>II. </w:t>
      </w:r>
      <w:r w:rsidRPr="004A1612">
        <w:t xml:space="preserve"> от Решение № </w:t>
      </w:r>
      <w:r w:rsidRPr="004A1612">
        <w:rPr>
          <w:rFonts w:eastAsiaTheme="minorHAnsi"/>
          <w:shd w:val="clear" w:color="auto" w:fill="FFFFFF"/>
          <w:lang w:eastAsia="en-US"/>
        </w:rPr>
        <w:t>96-ЕП от</w:t>
      </w:r>
      <w:r w:rsidRPr="004A1612">
        <w:rPr>
          <w:rFonts w:eastAsiaTheme="minorHAnsi"/>
          <w:lang w:eastAsia="en-US"/>
        </w:rPr>
        <w:br/>
      </w:r>
      <w:r w:rsidRPr="004A1612">
        <w:rPr>
          <w:rFonts w:eastAsiaTheme="minorHAnsi"/>
          <w:shd w:val="clear" w:color="auto" w:fill="FFFFFF"/>
          <w:lang w:eastAsia="en-US"/>
        </w:rPr>
        <w:t xml:space="preserve"> 08.04.2019</w:t>
      </w:r>
      <w:r w:rsidRPr="004A1612">
        <w:t xml:space="preserve"> на ЦИК София, и въз основа на 11 броя подадени заявления по чл. 37 от ИК в община Сухиндол, Районната избирателна комисия – Велико Търново</w:t>
      </w:r>
    </w:p>
    <w:p w:rsidR="004A1612" w:rsidRPr="004A1612" w:rsidRDefault="004A1612" w:rsidP="004A1612">
      <w:pPr>
        <w:shd w:val="clear" w:color="auto" w:fill="FFFFFF"/>
        <w:spacing w:after="150"/>
        <w:jc w:val="center"/>
      </w:pPr>
      <w:r w:rsidRPr="004A1612">
        <w:t> </w:t>
      </w:r>
    </w:p>
    <w:p w:rsidR="004A1612" w:rsidRPr="004A1612" w:rsidRDefault="004A1612" w:rsidP="004A1612">
      <w:pPr>
        <w:shd w:val="clear" w:color="auto" w:fill="FFFFFF"/>
        <w:spacing w:after="150"/>
        <w:jc w:val="center"/>
      </w:pPr>
      <w:r w:rsidRPr="004A1612">
        <w:rPr>
          <w:b/>
          <w:bCs/>
        </w:rPr>
        <w:t>Р Е Ш И:</w:t>
      </w:r>
    </w:p>
    <w:p w:rsidR="004A1612" w:rsidRPr="004A1612" w:rsidRDefault="004A1612" w:rsidP="004A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4A1612">
        <w:t>ОПРЕДЕЛЯ на територията на община Сухиндол да бъде разкрита 1 /един/ брой подвижна секционна избирателна комисия /ПСИК/.</w:t>
      </w:r>
    </w:p>
    <w:p w:rsidR="004A1612" w:rsidRPr="004A1612" w:rsidRDefault="004A1612" w:rsidP="004A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4A1612">
        <w:t xml:space="preserve">ОПРЕДЕЛЯ броя на членовете на ПСИК- 5/пет/ броя съобразно броя на подадените заявления за гласуване с ПСИК в Община Сухиндол за </w:t>
      </w:r>
      <w:r w:rsidRPr="004A1612">
        <w:rPr>
          <w:rFonts w:eastAsiaTheme="minorHAnsi"/>
          <w:lang w:eastAsia="en-US"/>
        </w:rPr>
        <w:t xml:space="preserve"> произвеждането на изборите за членове на Европейския парламент от Република България, насрочени за 26.05.2019 г.</w:t>
      </w:r>
    </w:p>
    <w:p w:rsidR="000D49C1" w:rsidRPr="004A1612" w:rsidRDefault="004A1612" w:rsidP="004A1612">
      <w:pPr>
        <w:shd w:val="clear" w:color="auto" w:fill="FFFFFF"/>
        <w:spacing w:after="150"/>
        <w:jc w:val="both"/>
      </w:pPr>
      <w:r w:rsidRPr="004A1612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0D49C1" w:rsidRDefault="000D49C1" w:rsidP="000D49C1">
      <w:pPr>
        <w:tabs>
          <w:tab w:val="left" w:pos="3645"/>
        </w:tabs>
        <w:jc w:val="both"/>
      </w:pPr>
    </w:p>
    <w:p w:rsidR="007C3A31" w:rsidRPr="00A15199" w:rsidRDefault="007C3A31" w:rsidP="007C3A31">
      <w:pPr>
        <w:tabs>
          <w:tab w:val="left" w:pos="3645"/>
        </w:tabs>
        <w:jc w:val="both"/>
      </w:pPr>
      <w:r w:rsidRPr="00A15199">
        <w:lastRenderedPageBreak/>
        <w:t>Комисията гласува както следва:</w:t>
      </w:r>
    </w:p>
    <w:p w:rsidR="007C3A31" w:rsidRPr="00216735" w:rsidRDefault="007C3A31" w:rsidP="007C3A31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7C3A31" w:rsidRPr="00A15199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7C3A31" w:rsidRPr="00A15199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7C3A31" w:rsidRPr="00A15199" w:rsidRDefault="007C3A31" w:rsidP="007C3A31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7C3A31" w:rsidRPr="00A15199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C3A31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</w:r>
    </w:p>
    <w:p w:rsidR="007C3A31" w:rsidRPr="00216735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7C3A31" w:rsidRDefault="007C3A31" w:rsidP="007C3A3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7C3A31" w:rsidRDefault="007C3A31" w:rsidP="007C3A31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7C3A31" w:rsidRDefault="007C3A31" w:rsidP="007C3A31">
      <w:pPr>
        <w:spacing w:line="300" w:lineRule="atLeast"/>
        <w:jc w:val="both"/>
      </w:pPr>
      <w:r>
        <w:tab/>
      </w:r>
      <w:r>
        <w:tab/>
      </w:r>
      <w:r>
        <w:tab/>
        <w:t xml:space="preserve">4.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7C3A31" w:rsidRPr="00216735" w:rsidRDefault="007C3A31" w:rsidP="007C3A31">
      <w:pPr>
        <w:spacing w:line="300" w:lineRule="atLeast"/>
        <w:jc w:val="both"/>
      </w:pPr>
      <w:r>
        <w:t xml:space="preserve">                                   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t xml:space="preserve">5.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7C3A31" w:rsidRPr="00216735" w:rsidRDefault="007C3A31" w:rsidP="007C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6.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</w:t>
      </w:r>
    </w:p>
    <w:p w:rsidR="007C3A31" w:rsidRPr="00216735" w:rsidRDefault="007C3A31" w:rsidP="007C3A31">
      <w:pPr>
        <w:spacing w:line="300" w:lineRule="atLeast"/>
        <w:jc w:val="both"/>
      </w:pPr>
      <w:r>
        <w:tab/>
      </w:r>
      <w:r>
        <w:tab/>
        <w:t xml:space="preserve">            7.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7C3A31" w:rsidRPr="00216735" w:rsidRDefault="007C3A31" w:rsidP="007C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8.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7C3A31" w:rsidRPr="00A15199" w:rsidRDefault="007C3A31" w:rsidP="007C3A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C3A31" w:rsidRDefault="007C3A31" w:rsidP="000D49C1">
      <w:pPr>
        <w:tabs>
          <w:tab w:val="left" w:pos="3645"/>
        </w:tabs>
        <w:jc w:val="both"/>
      </w:pPr>
    </w:p>
    <w:p w:rsidR="007C3A31" w:rsidRDefault="007C3A31" w:rsidP="000D49C1">
      <w:pPr>
        <w:tabs>
          <w:tab w:val="left" w:pos="3645"/>
        </w:tabs>
        <w:jc w:val="both"/>
      </w:pPr>
    </w:p>
    <w:p w:rsidR="007C3A31" w:rsidRDefault="007C3A31" w:rsidP="000D49C1">
      <w:pPr>
        <w:tabs>
          <w:tab w:val="left" w:pos="3645"/>
        </w:tabs>
        <w:jc w:val="both"/>
      </w:pPr>
    </w:p>
    <w:p w:rsidR="000D49C1" w:rsidRDefault="000D49C1" w:rsidP="000D49C1">
      <w:pPr>
        <w:tabs>
          <w:tab w:val="left" w:pos="3645"/>
        </w:tabs>
        <w:jc w:val="both"/>
      </w:pPr>
      <w:r w:rsidRPr="00A15199">
        <w:t>Решението беше взето в</w:t>
      </w:r>
      <w:r w:rsidR="00F97E7A">
        <w:t>12:35</w:t>
      </w:r>
      <w:r w:rsidRPr="00A15199">
        <w:t xml:space="preserve">  ч.</w:t>
      </w:r>
    </w:p>
    <w:p w:rsidR="007C3A31" w:rsidRPr="00A15199" w:rsidRDefault="007C3A31" w:rsidP="000D49C1">
      <w:pPr>
        <w:tabs>
          <w:tab w:val="left" w:pos="3645"/>
        </w:tabs>
        <w:jc w:val="both"/>
      </w:pPr>
    </w:p>
    <w:p w:rsidR="000D49C1" w:rsidRPr="00A15199" w:rsidRDefault="000D49C1" w:rsidP="000D49C1">
      <w:pPr>
        <w:tabs>
          <w:tab w:val="left" w:pos="3645"/>
        </w:tabs>
        <w:jc w:val="both"/>
      </w:pPr>
    </w:p>
    <w:p w:rsidR="004A1612" w:rsidRPr="00A15199" w:rsidRDefault="007C3A31" w:rsidP="004A1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</w:t>
      </w:r>
      <w:r w:rsidR="00F97E7A">
        <w:t>едателят закри заседанието 12:35</w:t>
      </w:r>
      <w:bookmarkStart w:id="0" w:name="_GoBack"/>
      <w:bookmarkEnd w:id="0"/>
      <w:r>
        <w:t>ч.</w:t>
      </w:r>
    </w:p>
    <w:p w:rsidR="00C4790F" w:rsidRDefault="00C4790F"/>
    <w:p w:rsidR="000D49C1" w:rsidRDefault="000D49C1"/>
    <w:p w:rsidR="000D49C1" w:rsidRDefault="000D49C1"/>
    <w:p w:rsidR="000D49C1" w:rsidRDefault="000D49C1"/>
    <w:p w:rsidR="000D49C1" w:rsidRPr="00A15199" w:rsidRDefault="000253E3" w:rsidP="000D49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9C1" w:rsidRPr="00A1519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0D49C1" w:rsidRPr="00A151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D49C1" w:rsidRDefault="000D49C1" w:rsidP="000D49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 xml:space="preserve"> /Десислава Йонкова/</w:t>
      </w:r>
    </w:p>
    <w:p w:rsidR="000D49C1" w:rsidRPr="00A15199" w:rsidRDefault="000D49C1" w:rsidP="000D49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9C1" w:rsidRPr="00A15199" w:rsidRDefault="000D49C1" w:rsidP="000D49C1">
      <w:pPr>
        <w:ind w:left="2892"/>
        <w:rPr>
          <w:b/>
        </w:rPr>
      </w:pPr>
    </w:p>
    <w:p w:rsidR="000D49C1" w:rsidRPr="00A15199" w:rsidRDefault="000D49C1" w:rsidP="000D49C1">
      <w:pPr>
        <w:ind w:left="2892"/>
      </w:pPr>
      <w:r w:rsidRPr="00A15199">
        <w:rPr>
          <w:b/>
        </w:rPr>
        <w:t>Секретар:</w:t>
      </w:r>
      <w:r w:rsidRPr="00A15199">
        <w:tab/>
      </w:r>
    </w:p>
    <w:p w:rsidR="000D49C1" w:rsidRPr="00A15199" w:rsidRDefault="000D49C1" w:rsidP="000D49C1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A15199">
        <w:t xml:space="preserve">     </w:t>
      </w:r>
      <w:r w:rsidRPr="00A15199">
        <w:rPr>
          <w:lang w:val="en-US"/>
        </w:rPr>
        <w:t xml:space="preserve">     </w:t>
      </w:r>
      <w:r w:rsidRPr="00A15199">
        <w:t xml:space="preserve">      /Шенгюл</w:t>
      </w:r>
      <w:r>
        <w:t xml:space="preserve">   </w:t>
      </w:r>
      <w:proofErr w:type="spellStart"/>
      <w:r w:rsidRPr="00A15199">
        <w:t>Сармахмудова</w:t>
      </w:r>
      <w:proofErr w:type="spellEnd"/>
      <w:r w:rsidRPr="00A15199">
        <w:t>/</w:t>
      </w:r>
    </w:p>
    <w:p w:rsidR="000D49C1" w:rsidRDefault="000D49C1"/>
    <w:sectPr w:rsidR="000D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2A"/>
    <w:multiLevelType w:val="hybridMultilevel"/>
    <w:tmpl w:val="C9CC2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55"/>
    <w:rsid w:val="000253E3"/>
    <w:rsid w:val="000D49C1"/>
    <w:rsid w:val="00137E74"/>
    <w:rsid w:val="00185D30"/>
    <w:rsid w:val="004A1612"/>
    <w:rsid w:val="006D3FA5"/>
    <w:rsid w:val="007C3A31"/>
    <w:rsid w:val="008D244D"/>
    <w:rsid w:val="00C4790F"/>
    <w:rsid w:val="00DD0057"/>
    <w:rsid w:val="00DF1155"/>
    <w:rsid w:val="00E46FE7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5E02"/>
  <w15:chartTrackingRefBased/>
  <w15:docId w15:val="{232071A2-C66A-4EC7-8F16-85A7DCD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D4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0D49C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D2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3FA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3FA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12</cp:revision>
  <cp:lastPrinted>2019-05-03T09:41:00Z</cp:lastPrinted>
  <dcterms:created xsi:type="dcterms:W3CDTF">2019-05-03T07:33:00Z</dcterms:created>
  <dcterms:modified xsi:type="dcterms:W3CDTF">2019-05-03T09:44:00Z</dcterms:modified>
</cp:coreProperties>
</file>